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B7" w:rsidRPr="002E2765" w:rsidRDefault="00BA1DB7" w:rsidP="00BA1DB7">
      <w:pPr>
        <w:pStyle w:val="Corpodeltesto"/>
        <w:rPr>
          <w:rFonts w:ascii="Arial" w:hAnsi="Arial" w:cs="Arial"/>
          <w:sz w:val="24"/>
        </w:rPr>
      </w:pPr>
      <w:bookmarkStart w:id="0" w:name="_GoBack"/>
      <w:bookmarkEnd w:id="0"/>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Corpodel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3)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320A3C" w:rsidRDefault="00345EB3" w:rsidP="00DB1F4E">
      <w:pPr>
        <w:tabs>
          <w:tab w:val="right" w:leader="underscore" w:pos="9720"/>
        </w:tabs>
        <w:spacing w:before="120"/>
        <w:ind w:left="2268" w:right="-82" w:hanging="2268"/>
        <w:jc w:val="both"/>
        <w:rPr>
          <w:rFonts w:ascii="Arial" w:hAnsi="Arial" w:cs="Arial"/>
          <w:iCs/>
          <w:sz w:val="20"/>
          <w:szCs w:val="20"/>
        </w:rPr>
      </w:pPr>
      <w:r w:rsidRPr="00FC1819">
        <w:rPr>
          <w:rFonts w:ascii="Arial" w:hAnsi="Arial"/>
          <w:b/>
          <w:sz w:val="20"/>
        </w:rPr>
        <w:t xml:space="preserve">Gegenstand der Ausschreibung: </w:t>
      </w:r>
      <w:r w:rsidRPr="00FC1819">
        <w:tab/>
      </w:r>
      <w:r w:rsidRPr="00FC1819">
        <w:rPr>
          <w:rFonts w:ascii="Arial" w:hAnsi="Arial"/>
          <w:b/>
          <w:sz w:val="20"/>
        </w:rPr>
        <w:t>AP140 - Arbeiten für die Errichtung des Erkundungsloses E52 - Padastertal.</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A37105"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1;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 xml:space="preserve">Nummer und Datum der Eintragung ins Verzeichnis </w:t>
            </w:r>
            <w:r>
              <w:rPr>
                <w:rFonts w:ascii="Arial" w:hAnsi="Arial"/>
                <w:sz w:val="20"/>
              </w:rPr>
              <w:lastRenderedPageBreak/>
              <w:t>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lastRenderedPageBreak/>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0E00F6" w:rsidRPr="000E00F6" w:rsidRDefault="008B1A02"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a)</w:t>
      </w:r>
      <w:r>
        <w:t xml:space="preserve"> </w:t>
      </w:r>
      <w:r>
        <w:rPr>
          <w:rFonts w:ascii="Arial" w:hAnsi="Arial"/>
          <w:sz w:val="20"/>
        </w:rPr>
        <w:t>sich in keinem Konkursverfahren, in keiner Zwangsliquidation und in keinem Vergleichsverfahren zu befinden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0E00F6" w:rsidRPr="00DA521F" w:rsidRDefault="006056AC"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b) </w:t>
      </w:r>
      <w:r w:rsidRPr="008F480A">
        <w:rPr>
          <w:rFonts w:ascii="Arial" w:hAnsi="Arial"/>
          <w:sz w:val="20"/>
        </w:rPr>
        <w:t>dass ihm/ihr gegenüber kein Verfahren zur Anwendung einer der präventiven Maßnahmen gemäß Artikel 6 des G.v.D. Nr. 159 aus 2011 anhängig ist und keiner der Hinderungsgründe gemäß Artikel 67 dieses Dekrets vorliegt;</w:t>
      </w:r>
      <w:r>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A37105"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A37105">
        <w:rPr>
          <w:rFonts w:ascii="Arial" w:hAnsi="Arial"/>
          <w:sz w:val="20"/>
        </w:rPr>
      </w:r>
      <w:r w:rsidR="00A37105">
        <w:rPr>
          <w:rFonts w:ascii="Arial" w:hAnsi="Arial"/>
          <w:sz w:val="20"/>
        </w:rPr>
        <w:fldChar w:fldCharType="separate"/>
      </w:r>
      <w:r w:rsidR="00A37105"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lastRenderedPageBreak/>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A37105"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8">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9">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0">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lastRenderedPageBreak/>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an den Ort der Leistungserbringung begeben zu haben und im Angebot den Zustand der Örtlichkeiten in Bezug auf die Ausschreibungsunterlagen und -grundlagen berücksichtigt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mit den örtlichen Verhältnissen, den Zufahrtsstraßen, den evtl. notwendigen Steinbrüchen und den genehmigten Deponien vertraut gemacht zu haben und in der Angebotserstellung die Vertragsbedingungen und die Aufwendungen, ggf. einschließlich jener für die Sammlung, den Transport und die Entsorgung der Abfälle u/o der Baurestmassen, sowie die Pflichten und Kosten in Bezug auf die am Ort der Leistungserbringung geltenden Vorschriften hinsichtlich Sicherheit, Arbeits-, Altersvorsorge- und Sozialfürsorgebedingungen berücksichtigt zu haben;</w:t>
      </w:r>
    </w:p>
    <w:p w:rsidR="00227986" w:rsidRDefault="00227986" w:rsidP="00227986">
      <w:pPr>
        <w:pStyle w:val="Rientrocorpodeltesto"/>
        <w:suppressAutoHyphens/>
        <w:spacing w:after="0"/>
        <w:ind w:left="720"/>
        <w:jc w:val="both"/>
        <w:rPr>
          <w:rFonts w:ascii="Arial" w:hAnsi="Arial" w:cs="Arial"/>
          <w:sz w:val="20"/>
          <w:szCs w:val="20"/>
        </w:rPr>
      </w:pPr>
    </w:p>
    <w:p w:rsidR="00227986" w:rsidRPr="00AD6FF1"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sich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227986">
      <w:pPr>
        <w:pStyle w:val="Rientrocorpodeltesto"/>
        <w:suppressAutoHyphens/>
        <w:spacing w:after="0"/>
        <w:ind w:left="720"/>
        <w:jc w:val="both"/>
        <w:rPr>
          <w:rFonts w:ascii="Arial" w:hAnsi="Arial" w:cs="Arial"/>
          <w:sz w:val="20"/>
          <w:szCs w:val="20"/>
        </w:rPr>
      </w:pPr>
    </w:p>
    <w:p w:rsidR="00227986" w:rsidRPr="007E4283"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eine vertiefte Untersuchung des Projektes durchgeführt zu haben und dieses in Hinblick auf den Preis des eingereichten Angebotes als angemessen und realisierbar zu erachten;</w:t>
      </w:r>
    </w:p>
    <w:p w:rsidR="00227986" w:rsidRDefault="00227986" w:rsidP="00227986">
      <w:pPr>
        <w:pStyle w:val="Rientrocorpodeltesto"/>
        <w:suppressAutoHyphens/>
        <w:spacing w:after="0"/>
        <w:ind w:left="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 xml:space="preserve">das Bestehen und die Verfügbarkeit der Materialien auf dem Markt sowie die Verfügbarkeit der notwendigen Arbeitskräfte auch in Bezug auf die für die Durchführung der Leistungen und dem Umfang und der Art der Leistungen angemessenen Ausrüstungen vorgesehenen Fristen überprüft zu haben; </w:t>
      </w:r>
    </w:p>
    <w:p w:rsidR="0037352A" w:rsidRDefault="0037352A" w:rsidP="0037352A">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Rientrocorpodeltesto"/>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besonderen Anforderungen</w:t>
      </w:r>
    </w:p>
    <w:p w:rsidR="000A0473" w:rsidRDefault="000A0473" w:rsidP="000A0473">
      <w:pPr>
        <w:pStyle w:val="sche3"/>
        <w:jc w:val="center"/>
        <w:rPr>
          <w:rFonts w:ascii="Arial" w:hAnsi="Arial" w:cs="Arial"/>
          <w:b/>
          <w:bCs/>
        </w:rPr>
      </w:pPr>
    </w:p>
    <w:p w:rsidR="000A0473" w:rsidRPr="009F2666"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B965A7" w:rsidRPr="00D90F39" w:rsidRDefault="00B965A7" w:rsidP="00B965A7">
      <w:pPr>
        <w:numPr>
          <w:ilvl w:val="0"/>
          <w:numId w:val="1"/>
        </w:numPr>
        <w:tabs>
          <w:tab w:val="left" w:pos="0"/>
        </w:tabs>
        <w:suppressAutoHyphens/>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B965A7">
      <w:pPr>
        <w:pStyle w:val="Rientrocorpodeltesto"/>
        <w:suppressAutoHyphens/>
        <w:spacing w:after="0"/>
        <w:ind w:left="720"/>
        <w:jc w:val="both"/>
        <w:rPr>
          <w:rFonts w:ascii="Arial" w:hAnsi="Arial" w:cs="Arial"/>
          <w:sz w:val="20"/>
          <w:szCs w:val="20"/>
        </w:rPr>
      </w:pPr>
    </w:p>
    <w:p w:rsidR="00110941" w:rsidRDefault="00A37105" w:rsidP="00B965A7">
      <w:pPr>
        <w:pStyle w:val="Rientrocorpodeltesto"/>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der vorliegenden Erklärung einen gültigen SOA-Qualifikationsnachweis, im Original oder als Kopie, die gemäß den Bestimmungen des Art. 19 des DPR 445/2000 mit dem Original übereinstimmt, beigefügt zu haben, der die Erfüllung folgender Anforderungen dokumentiert:</w:t>
      </w:r>
    </w:p>
    <w:p w:rsidR="00044C82" w:rsidRDefault="00044C82" w:rsidP="00B965A7">
      <w:pPr>
        <w:pStyle w:val="Rientrocorpodeltesto"/>
        <w:suppressAutoHyphens/>
        <w:spacing w:after="0"/>
        <w:ind w:left="720"/>
        <w:jc w:val="both"/>
        <w:rPr>
          <w:rFonts w:ascii="Arial" w:hAnsi="Arial" w:cs="Arial"/>
          <w:sz w:val="20"/>
          <w:szCs w:val="20"/>
        </w:rPr>
      </w:pPr>
    </w:p>
    <w:p w:rsidR="00110941" w:rsidRDefault="00A37105" w:rsidP="00110941">
      <w:pPr>
        <w:pStyle w:val="Rientrocorpodeltesto"/>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rPr>
        <w:t xml:space="preserve"> </w:t>
      </w:r>
      <w:r w:rsidR="00FF1D01">
        <w:rPr>
          <w:rFonts w:ascii="Arial" w:hAnsi="Arial"/>
          <w:sz w:val="20"/>
        </w:rPr>
        <w:t xml:space="preserve">Qualifizierung in den in der Ausschreibung verlangten Kategorien und Klassen </w:t>
      </w:r>
    </w:p>
    <w:p w:rsidR="00044C82" w:rsidRDefault="00044C82" w:rsidP="00110941">
      <w:pPr>
        <w:pStyle w:val="Rientrocorpodeltesto"/>
        <w:suppressAutoHyphens/>
        <w:spacing w:after="0"/>
        <w:ind w:left="1134"/>
        <w:jc w:val="both"/>
        <w:rPr>
          <w:rFonts w:ascii="Arial" w:hAnsi="Arial" w:cs="Arial"/>
          <w:sz w:val="20"/>
          <w:szCs w:val="20"/>
        </w:rPr>
      </w:pPr>
    </w:p>
    <w:p w:rsidR="003A32A6" w:rsidRDefault="00A37105" w:rsidP="00110941">
      <w:pPr>
        <w:pStyle w:val="Rientrocorpodeltesto"/>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und der Zertifizierung des Qualitätsmanagementsystems gemäß den europäischen Normen der Serie UNI EN ISO 9000, ausgestellt von Zertifizierungsstellen nach der Europäischen Normenreihe UNI CEI EN ISO/IEC 17000, die zur Ausstellung der Zertifizierung in der Bauunternehmerbranche akkreditiert sind;</w:t>
      </w:r>
    </w:p>
    <w:p w:rsidR="003A32A6" w:rsidRDefault="003A32A6" w:rsidP="003A32A6">
      <w:pPr>
        <w:pStyle w:val="Rientrocorpodeltesto"/>
        <w:tabs>
          <w:tab w:val="num" w:pos="720"/>
        </w:tabs>
        <w:suppressAutoHyphens/>
        <w:spacing w:after="0"/>
        <w:ind w:left="720"/>
        <w:jc w:val="both"/>
        <w:rPr>
          <w:rFonts w:ascii="Arial" w:hAnsi="Arial" w:cs="Arial"/>
          <w:sz w:val="20"/>
          <w:szCs w:val="20"/>
        </w:rPr>
      </w:pPr>
    </w:p>
    <w:p w:rsidR="003A32A6" w:rsidRPr="003A32A6" w:rsidRDefault="003A32A6" w:rsidP="003A32A6">
      <w:pPr>
        <w:pStyle w:val="Rientrocorpodeltesto"/>
        <w:tabs>
          <w:tab w:val="num" w:pos="720"/>
        </w:tabs>
        <w:suppressAutoHyphens/>
        <w:spacing w:after="0"/>
        <w:ind w:left="720"/>
        <w:jc w:val="both"/>
        <w:rPr>
          <w:rFonts w:ascii="Arial" w:hAnsi="Arial" w:cs="Arial"/>
          <w:b/>
          <w:sz w:val="20"/>
          <w:szCs w:val="20"/>
          <w:u w:val="single"/>
        </w:rPr>
      </w:pPr>
      <w:r>
        <w:rPr>
          <w:rFonts w:ascii="Arial" w:hAnsi="Arial"/>
          <w:b/>
          <w:sz w:val="20"/>
          <w:u w:val="single"/>
        </w:rPr>
        <w:t>oder alternativ dazu, bei mangelnder Beifügung der SOA-Bescheinigung an die Ausschreibungsunterlagen,</w:t>
      </w:r>
    </w:p>
    <w:p w:rsidR="003A32A6" w:rsidRDefault="003A32A6" w:rsidP="003A32A6">
      <w:pPr>
        <w:pStyle w:val="Rientrocorpodeltesto"/>
        <w:tabs>
          <w:tab w:val="num" w:pos="720"/>
        </w:tabs>
        <w:suppressAutoHyphens/>
        <w:spacing w:after="0"/>
        <w:ind w:left="720"/>
        <w:jc w:val="both"/>
        <w:rPr>
          <w:rFonts w:ascii="Arial" w:hAnsi="Arial" w:cs="Arial"/>
          <w:sz w:val="20"/>
          <w:szCs w:val="20"/>
        </w:rPr>
      </w:pPr>
    </w:p>
    <w:p w:rsidR="00110941" w:rsidRDefault="00A37105" w:rsidP="00B965A7">
      <w:pPr>
        <w:pStyle w:val="Rientrocorpodeltesto"/>
        <w:tabs>
          <w:tab w:val="num" w:pos="72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über einen gültigen SOA-Qualifikationsnachweis für die in der Ausschreibung verlangten Kategorien und Klassen zu verfügen;</w:t>
      </w:r>
    </w:p>
    <w:p w:rsidR="00044C82" w:rsidRDefault="00044C82" w:rsidP="00B965A7">
      <w:pPr>
        <w:pStyle w:val="Rientrocorpodeltesto"/>
        <w:tabs>
          <w:tab w:val="num" w:pos="720"/>
        </w:tabs>
        <w:suppressAutoHyphens/>
        <w:spacing w:after="0"/>
        <w:ind w:left="720"/>
        <w:jc w:val="both"/>
        <w:rPr>
          <w:rFonts w:ascii="Arial" w:hAnsi="Arial" w:cs="Arial"/>
          <w:sz w:val="20"/>
          <w:szCs w:val="20"/>
        </w:rPr>
      </w:pPr>
    </w:p>
    <w:p w:rsidR="00110941" w:rsidRDefault="00A37105" w:rsidP="00110941">
      <w:pPr>
        <w:pStyle w:val="Rientrocorpodeltesto"/>
        <w:suppressAutoHyphens/>
        <w:spacing w:after="0"/>
        <w:ind w:left="709"/>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1126E3">
      <w:pPr>
        <w:pStyle w:val="Rientrocorpodeltesto"/>
        <w:tabs>
          <w:tab w:val="num" w:pos="720"/>
        </w:tabs>
        <w:suppressAutoHyphens/>
        <w:spacing w:after="0"/>
        <w:ind w:left="720"/>
        <w:jc w:val="both"/>
        <w:rPr>
          <w:rFonts w:ascii="Arial" w:hAnsi="Arial" w:cs="Arial"/>
          <w:sz w:val="20"/>
          <w:szCs w:val="20"/>
        </w:rPr>
      </w:pPr>
    </w:p>
    <w:p w:rsidR="00693726" w:rsidRPr="00693726" w:rsidRDefault="00693726" w:rsidP="00693726">
      <w:pPr>
        <w:numPr>
          <w:ilvl w:val="0"/>
          <w:numId w:val="1"/>
        </w:numPr>
        <w:tabs>
          <w:tab w:val="left" w:pos="0"/>
        </w:tabs>
        <w:suppressAutoHyphens/>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Rientrocorpodeltesto"/>
        <w:tabs>
          <w:tab w:val="left" w:pos="-2700"/>
          <w:tab w:val="left" w:pos="0"/>
          <w:tab w:val="num" w:pos="720"/>
        </w:tabs>
        <w:suppressAutoHyphens/>
        <w:spacing w:after="0"/>
        <w:ind w:left="720" w:hanging="360"/>
        <w:jc w:val="both"/>
        <w:rPr>
          <w:rFonts w:ascii="Arial" w:hAnsi="Arial" w:cs="Arial"/>
          <w:sz w:val="20"/>
          <w:szCs w:val="20"/>
        </w:rPr>
      </w:pPr>
    </w:p>
    <w:p w:rsidR="001126E3" w:rsidRDefault="00A37105" w:rsidP="00693726">
      <w:pPr>
        <w:pStyle w:val="Rientrocorpodeltesto"/>
        <w:tabs>
          <w:tab w:val="left" w:pos="-2700"/>
          <w:tab w:val="left" w:pos="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die gem. Art. 79 ff. des D.P.R. 207/2010 geforderten Anforderungen für die Ausstellung einer SOA-Bescheinigung für die in der Ausschreibung verlangten Kategorien und Klassen zu erfüllen;</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78"/>
        <w:gridCol w:w="3988"/>
      </w:tblGrid>
      <w:tr w:rsidR="00693726" w:rsidTr="00693726">
        <w:tc>
          <w:tcPr>
            <w:tcW w:w="4678" w:type="dxa"/>
          </w:tcPr>
          <w:p w:rsidR="00693726" w:rsidRDefault="00693726" w:rsidP="00110941">
            <w:pPr>
              <w:pStyle w:val="sche3"/>
              <w:jc w:val="center"/>
              <w:rPr>
                <w:rFonts w:ascii="Arial" w:hAnsi="Arial" w:cs="Arial"/>
                <w:b/>
                <w:sz w:val="24"/>
              </w:rPr>
            </w:pPr>
          </w:p>
        </w:tc>
        <w:tc>
          <w:tcPr>
            <w:tcW w:w="3988" w:type="dxa"/>
          </w:tcPr>
          <w:p w:rsidR="00693726" w:rsidRDefault="00693726" w:rsidP="00110941">
            <w:pPr>
              <w:pStyle w:val="sche3"/>
              <w:jc w:val="center"/>
              <w:rPr>
                <w:rFonts w:ascii="Arial" w:hAnsi="Arial" w:cs="Arial"/>
                <w:b/>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bl>
    <w:p w:rsidR="00693726" w:rsidRDefault="00693726" w:rsidP="00693726">
      <w:pPr>
        <w:pStyle w:val="Rientrocorpodeltesto"/>
        <w:tabs>
          <w:tab w:val="left" w:pos="-2700"/>
          <w:tab w:val="left" w:pos="0"/>
        </w:tabs>
        <w:suppressAutoHyphens/>
        <w:spacing w:after="0"/>
        <w:ind w:left="720"/>
        <w:jc w:val="both"/>
        <w:rPr>
          <w:rFonts w:ascii="Arial" w:hAnsi="Arial" w:cs="Arial"/>
          <w:sz w:val="20"/>
          <w:szCs w:val="20"/>
        </w:rPr>
      </w:pPr>
    </w:p>
    <w:p w:rsidR="00437C01" w:rsidRDefault="00A37105" w:rsidP="00044C82">
      <w:pPr>
        <w:pStyle w:val="Rientrocorpodeltesto"/>
        <w:suppressAutoHyphens/>
        <w:spacing w:after="0"/>
        <w:ind w:left="709"/>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Pr>
          <w:rFonts w:ascii="Arial" w:hAnsi="Arial" w:cs="Arial"/>
        </w:rPr>
      </w:r>
      <w:r>
        <w:rPr>
          <w:rFonts w:ascii="Arial" w:hAnsi="Arial" w:cs="Arial"/>
        </w:rPr>
        <w:fldChar w:fldCharType="separate"/>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r w:rsidR="00FF1D01">
        <w:t xml:space="preserve"> </w:t>
      </w:r>
    </w:p>
    <w:p w:rsidR="00024ADA" w:rsidRDefault="00024ADA" w:rsidP="00693726">
      <w:pPr>
        <w:pStyle w:val="Rientrocorpodeltesto"/>
        <w:suppressAutoHyphens/>
        <w:spacing w:after="0"/>
        <w:ind w:left="720"/>
        <w:jc w:val="both"/>
        <w:rPr>
          <w:rFonts w:ascii="Arial" w:hAnsi="Arial" w:cs="Arial"/>
          <w:sz w:val="20"/>
          <w:szCs w:val="20"/>
        </w:rPr>
      </w:pPr>
    </w:p>
    <w:p w:rsidR="00024ADA" w:rsidRPr="00024ADA" w:rsidRDefault="00024ADA" w:rsidP="00024ADA">
      <w:pPr>
        <w:numPr>
          <w:ilvl w:val="0"/>
          <w:numId w:val="1"/>
        </w:numPr>
        <w:tabs>
          <w:tab w:val="left" w:pos="0"/>
        </w:tabs>
        <w:suppressAutoHyphens/>
        <w:jc w:val="both"/>
        <w:rPr>
          <w:rFonts w:ascii="Arial" w:hAnsi="Arial" w:cs="Arial"/>
          <w:sz w:val="20"/>
          <w:szCs w:val="20"/>
        </w:rPr>
      </w:pPr>
      <w:r>
        <w:rPr>
          <w:rFonts w:ascii="Arial" w:hAnsi="Arial"/>
          <w:sz w:val="20"/>
        </w:rPr>
        <w:t>in den besten 5 Geschäftsjahren des das Datum der Veröffentlichung der ggst. Ausschreibung vorhergehenden Zehnjahreszeitraums einen Umsatz aus direkt und indirekt ausgeführte Arbeiten in Höhe von € ______________</w:t>
      </w:r>
      <w:r w:rsidR="00FC1819">
        <w:rPr>
          <w:rFonts w:ascii="Arial" w:hAnsi="Arial"/>
          <w:sz w:val="20"/>
        </w:rPr>
        <w:t>__________</w:t>
      </w:r>
      <w:r>
        <w:rPr>
          <w:rFonts w:ascii="Arial" w:hAnsi="Arial"/>
          <w:sz w:val="20"/>
        </w:rPr>
        <w:t>_________ erzielt zu haben.</w:t>
      </w:r>
    </w:p>
    <w:p w:rsidR="00693726" w:rsidRPr="00B30F6B" w:rsidRDefault="00693726" w:rsidP="00024ADA">
      <w:pPr>
        <w:pStyle w:val="Rientrocorpodeltesto"/>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w:t>
      </w:r>
      <w:r>
        <w:rPr>
          <w:rFonts w:ascii="Arial" w:hAnsi="Arial"/>
          <w:b/>
          <w:i/>
          <w:sz w:val="24"/>
        </w:rPr>
        <w:lastRenderedPageBreak/>
        <w:t xml:space="preserve">Dokument jedenfalls sämtliche hier vorgesehenen Erklärungen beinhalten. </w:t>
      </w:r>
    </w:p>
    <w:sectPr w:rsidR="00047951" w:rsidRPr="00C74211" w:rsidSect="00AA6014">
      <w:footerReference w:type="even"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195" w:rsidRDefault="00082195">
      <w:r>
        <w:separator/>
      </w:r>
    </w:p>
  </w:endnote>
  <w:endnote w:type="continuationSeparator" w:id="0">
    <w:p w:rsidR="00082195" w:rsidRDefault="000821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82" w:rsidRDefault="00A37105"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82" w:rsidRDefault="00A37105"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1F5E2F">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195" w:rsidRDefault="00082195">
      <w:r>
        <w:separator/>
      </w:r>
    </w:p>
  </w:footnote>
  <w:footnote w:type="continuationSeparator" w:id="0">
    <w:p w:rsidR="00082195" w:rsidRDefault="00082195">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EE51F3" w:rsidRDefault="00044C82">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195"/>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5E2F"/>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1D45"/>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37105"/>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A723B"/>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bidi="de-AT"/>
    </w:rPr>
  </w:style>
  <w:style w:type="paragraph" w:styleId="Corpodel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bidi="de-AT"/>
    </w:r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bidi="de-AT"/>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Qlink(&amp;apos;http://polu/giurisprudenza/G_naviga_Q.asp?bd=CO&amp;estr=CCXA2359&amp;apos;,%20false,%20&amp;apos;&amp;ap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javascript:Qlink(&amp;apos;http://polu/giurisprudenza/G_naviga_Q.asp?bd=CO&amp;estr=CCXA2359&amp;apos;,%20false,%20&amp;apos;&amp;apos;)" TargetMode="External"/><Relationship Id="rId4" Type="http://schemas.openxmlformats.org/officeDocument/2006/relationships/settings" Target="setting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F4931-05EE-45DA-8B84-29646EB0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3000</Words>
  <Characters>18902</Characters>
  <Application>Microsoft Office Word</Application>
  <DocSecurity>0</DocSecurity>
  <Lines>157</Lines>
  <Paragraphs>43</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21859</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6</cp:revision>
  <cp:lastPrinted>2013-03-20T14:44:00Z</cp:lastPrinted>
  <dcterms:created xsi:type="dcterms:W3CDTF">2013-05-16T12:57:00Z</dcterms:created>
  <dcterms:modified xsi:type="dcterms:W3CDTF">2013-06-18T14:03:00Z</dcterms:modified>
</cp:coreProperties>
</file>