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Pr="004373A2"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lang w:val="it-IT"/>
        </w:rPr>
      </w:pPr>
      <w:r w:rsidRPr="00A56B4F">
        <w:rPr>
          <w:rFonts w:ascii="Arial" w:hAnsi="Arial"/>
          <w:b/>
          <w:color w:val="000000"/>
          <w:sz w:val="20"/>
        </w:rPr>
        <w:t>Art. 8.</w:t>
      </w:r>
      <w:r w:rsidR="004373A2">
        <w:rPr>
          <w:rFonts w:ascii="Arial" w:hAnsi="Arial"/>
          <w:b/>
          <w:color w:val="000000"/>
          <w:sz w:val="20"/>
        </w:rPr>
        <w:t>3</w:t>
      </w:r>
      <w:r w:rsidRPr="00A56B4F">
        <w:rPr>
          <w:rFonts w:ascii="Arial" w:hAnsi="Arial"/>
          <w:b/>
          <w:color w:val="000000"/>
          <w:sz w:val="20"/>
        </w:rPr>
        <w:t xml:space="preserve">.1 Punkt </w:t>
      </w:r>
      <w:r w:rsidR="004373A2">
        <w:rPr>
          <w:rFonts w:ascii="Arial" w:hAnsi="Arial"/>
          <w:b/>
          <w:color w:val="000000"/>
          <w:sz w:val="20"/>
        </w:rPr>
        <w:t>3</w:t>
      </w:r>
      <w:bookmarkStart w:id="0" w:name="_GoBack"/>
      <w:bookmarkEnd w:id="0"/>
      <w:r w:rsidRPr="00A56B4F">
        <w:rPr>
          <w:rFonts w:ascii="Arial" w:hAnsi="Arial"/>
          <w:b/>
          <w:color w:val="000000"/>
          <w:sz w:val="20"/>
        </w:rPr>
        <w:t xml:space="preserve">) </w:t>
      </w:r>
      <w:r w:rsidR="00A12799" w:rsidRPr="00A12799">
        <w:rPr>
          <w:rFonts w:ascii="Arial" w:hAnsi="Arial"/>
          <w:b/>
          <w:color w:val="000000"/>
          <w:sz w:val="20"/>
        </w:rPr>
        <w:t>der Vollständigen Ausschreibung</w:t>
      </w:r>
    </w:p>
    <w:p w:rsidR="005C6D66" w:rsidRPr="004373A2"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lang w:val="it-IT"/>
        </w:rPr>
      </w:pPr>
    </w:p>
    <w:p w:rsidR="00011DFD" w:rsidRPr="004373A2" w:rsidRDefault="00011DFD" w:rsidP="00011DFD">
      <w:pPr>
        <w:ind w:left="4248" w:firstLine="708"/>
        <w:jc w:val="right"/>
        <w:rPr>
          <w:rFonts w:ascii="Arial" w:hAnsi="Arial" w:cs="Arial"/>
          <w:b/>
          <w:sz w:val="20"/>
          <w:szCs w:val="20"/>
          <w:lang w:val="it-IT"/>
        </w:rPr>
      </w:pPr>
    </w:p>
    <w:p w:rsidR="00011DFD" w:rsidRPr="004373A2" w:rsidRDefault="00011DFD" w:rsidP="00011DFD">
      <w:pPr>
        <w:ind w:left="4248" w:firstLine="708"/>
        <w:jc w:val="right"/>
        <w:rPr>
          <w:rFonts w:ascii="Arial" w:hAnsi="Arial" w:cs="Arial"/>
          <w:b/>
          <w:sz w:val="20"/>
          <w:szCs w:val="20"/>
          <w:lang w:val="it-IT"/>
        </w:rPr>
      </w:pPr>
    </w:p>
    <w:p w:rsidR="00011DFD" w:rsidRPr="004373A2" w:rsidRDefault="00011DFD" w:rsidP="00011DFD">
      <w:pPr>
        <w:ind w:left="4248" w:firstLine="708"/>
        <w:jc w:val="right"/>
        <w:rPr>
          <w:rFonts w:ascii="Arial" w:hAnsi="Arial" w:cs="Arial"/>
          <w:b/>
          <w:sz w:val="20"/>
          <w:szCs w:val="20"/>
          <w:lang w:val="it-IT"/>
        </w:rPr>
      </w:pPr>
      <w:r w:rsidRPr="004373A2">
        <w:rPr>
          <w:rFonts w:ascii="Arial" w:hAnsi="Arial"/>
          <w:b/>
          <w:sz w:val="20"/>
          <w:lang w:val="it-IT"/>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A56B4F" w:rsidRDefault="00011DFD" w:rsidP="00011DFD">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r w:rsidR="00CE41C2" w:rsidRPr="00CE41C2">
        <w:rPr>
          <w:rFonts w:ascii="Arial" w:hAnsi="Arial"/>
          <w:b/>
          <w:sz w:val="20"/>
        </w:rPr>
        <w:t>AP2</w:t>
      </w:r>
      <w:r w:rsidR="006E07B2">
        <w:rPr>
          <w:rFonts w:ascii="Arial" w:hAnsi="Arial"/>
          <w:b/>
          <w:sz w:val="20"/>
        </w:rPr>
        <w:t>09</w:t>
      </w:r>
      <w:r w:rsidR="00CE41C2" w:rsidRPr="00CE41C2">
        <w:rPr>
          <w:rFonts w:ascii="Arial" w:hAnsi="Arial"/>
          <w:b/>
          <w:sz w:val="20"/>
        </w:rPr>
        <w:t xml:space="preserve"> </w:t>
      </w:r>
      <w:r w:rsidR="006E07B2" w:rsidRPr="006E07B2">
        <w:rPr>
          <w:rFonts w:ascii="Arial" w:hAnsi="Arial"/>
          <w:b/>
          <w:sz w:val="20"/>
        </w:rPr>
        <w:t>Baulos “MAULS 2-3“</w:t>
      </w:r>
    </w:p>
    <w:p w:rsidR="00011DFD" w:rsidRDefault="00011DFD" w:rsidP="00CB41D2">
      <w:pPr>
        <w:widowControl w:val="0"/>
        <w:spacing w:after="120" w:line="360" w:lineRule="auto"/>
        <w:jc w:val="both"/>
        <w:rPr>
          <w:i/>
          <w:sz w:val="22"/>
          <w:szCs w:val="22"/>
        </w:rPr>
      </w:pPr>
    </w:p>
    <w:p w:rsidR="00695161" w:rsidRPr="00633A8C" w:rsidRDefault="004373A2" w:rsidP="00695161">
      <w:pPr>
        <w:spacing w:line="360" w:lineRule="auto"/>
        <w:jc w:val="both"/>
        <w:rPr>
          <w:rFonts w:ascii="Arial" w:hAnsi="Arial"/>
          <w:sz w:val="20"/>
        </w:rPr>
      </w:pPr>
      <w:r>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0;width:482.65pt;height:212.95pt;z-index:2516561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txbxContent>
            </v:textbox>
            <w10:wrap type="square"/>
          </v:shape>
        </w:pict>
      </w:r>
      <w:r w:rsidR="00BF7AA0" w:rsidRPr="00633A8C">
        <w:rPr>
          <w:rFonts w:ascii="Arial" w:hAnsi="Arial"/>
          <w:sz w:val="20"/>
        </w:rPr>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w:t>
      </w:r>
      <w:r w:rsidR="005C6D66">
        <w:rPr>
          <w:rFonts w:ascii="Arial" w:hAnsi="Arial"/>
        </w:rPr>
        <w:t>___</w:t>
      </w:r>
      <w:r>
        <w:rPr>
          <w:rFonts w:ascii="Arial" w:hAnsi="Arial"/>
        </w:rPr>
        <w:t xml:space="preserve">____________________________________ Straße </w:t>
      </w:r>
      <w:r>
        <w:rPr>
          <w:rFonts w:ascii="Arial" w:hAnsi="Arial"/>
        </w:rPr>
        <w:lastRenderedPageBreak/>
        <w:t>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4373A2">
        <w:rPr>
          <w:rFonts w:ascii="Arial" w:hAnsi="Arial" w:cs="Arial"/>
          <w:sz w:val="20"/>
          <w:szCs w:val="20"/>
        </w:rPr>
      </w:r>
      <w:r w:rsidR="004373A2">
        <w:rPr>
          <w:rFonts w:ascii="Arial" w:hAnsi="Arial" w:cs="Arial"/>
          <w:sz w:val="20"/>
          <w:szCs w:val="20"/>
        </w:rPr>
        <w:fldChar w:fldCharType="separate"/>
      </w:r>
      <w:r>
        <w:rPr>
          <w:rFonts w:ascii="Arial" w:hAnsi="Arial"/>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4373A2">
        <w:rPr>
          <w:rFonts w:ascii="Arial" w:hAnsi="Arial"/>
        </w:rPr>
      </w:r>
      <w:r w:rsidR="004373A2">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4373A2">
        <w:rPr>
          <w:rFonts w:ascii="Arial" w:hAnsi="Arial" w:cs="Arial"/>
        </w:rPr>
      </w:r>
      <w:r w:rsidR="004373A2">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4373A2">
        <w:rPr>
          <w:rFonts w:ascii="Arial" w:hAnsi="Arial" w:cs="Arial"/>
        </w:rPr>
      </w:r>
      <w:r w:rsidR="004373A2">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4373A2">
        <w:rPr>
          <w:rFonts w:ascii="Arial" w:hAnsi="Arial" w:cs="Arial"/>
        </w:rPr>
      </w:r>
      <w:r w:rsidR="004373A2">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Pr="00023014" w:rsidRDefault="00CB41D2" w:rsidP="003005F1">
      <w:pPr>
        <w:tabs>
          <w:tab w:val="left" w:pos="840"/>
        </w:tabs>
        <w:autoSpaceDE w:val="0"/>
        <w:autoSpaceDN w:val="0"/>
        <w:adjustRightInd w:val="0"/>
        <w:spacing w:after="120" w:line="360" w:lineRule="auto"/>
        <w:ind w:left="360"/>
        <w:jc w:val="both"/>
        <w:rPr>
          <w:rFonts w:ascii="Arial" w:hAnsi="Arial" w:cs="Arial"/>
          <w:sz w:val="20"/>
          <w:szCs w:val="20"/>
        </w:rPr>
      </w:pPr>
    </w:p>
    <w:p w:rsidR="00CB41D2" w:rsidRDefault="005A0270" w:rsidP="00B324BC">
      <w:pPr>
        <w:spacing w:after="120" w:line="360" w:lineRule="auto"/>
        <w:jc w:val="both"/>
        <w:rPr>
          <w:rFonts w:ascii="Arial" w:hAnsi="Arial" w:cs="Arial"/>
          <w:sz w:val="20"/>
          <w:szCs w:val="20"/>
        </w:rPr>
      </w:pPr>
      <w:r>
        <w:t>DATUM                                                 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F30A99" w:rsidRPr="0035226D" w:rsidRDefault="00814D22" w:rsidP="00B324BC">
      <w:pPr>
        <w:spacing w:after="120" w:line="360" w:lineRule="auto"/>
        <w:jc w:val="both"/>
        <w:rPr>
          <w:rFonts w:ascii="Arial" w:hAnsi="Arial" w:cs="Arial"/>
          <w:sz w:val="20"/>
          <w:szCs w:val="20"/>
        </w:rPr>
      </w:pPr>
      <w:r>
        <w:tab/>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4373A2">
      <w:pPr>
        <w:rPr>
          <w:rFonts w:ascii="Arial" w:hAnsi="Arial" w:cs="Arial"/>
          <w:sz w:val="20"/>
          <w:szCs w:val="20"/>
        </w:rPr>
      </w:pPr>
      <w:r>
        <w:rPr>
          <w:rFonts w:ascii="Arial" w:hAnsi="Arial" w:cs="Arial"/>
          <w:noProof/>
          <w:sz w:val="20"/>
          <w:szCs w:val="20"/>
        </w:rPr>
        <w:pict>
          <v:shape id="Casella di testo 4" o:spid="_x0000_s1028" type="#_x0000_t202" style="position:absolute;margin-left:53.25pt;margin-top:567pt;width:490.5pt;height:8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1"/>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Pr>
          <w:rFonts w:ascii="Arial" w:hAnsi="Arial" w:cs="Arial"/>
          <w:noProof/>
          <w:sz w:val="20"/>
          <w:szCs w:val="20"/>
        </w:rPr>
        <w:pict>
          <v:shape id="Casella di testo 2" o:spid="_x0000_s1027" type="#_x0000_t202" style="position:absolute;margin-left:53.25pt;margin-top:567pt;width:490.5pt;height:83.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1"/>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Pr>
          <w:rFonts w:ascii="Arial" w:hAnsi="Arial" w:cs="Arial"/>
          <w:noProof/>
          <w:sz w:val="20"/>
          <w:szCs w:val="20"/>
        </w:rPr>
        <w:pict>
          <v:shape id="Casella di testo 1" o:spid="_x0000_s1026" type="#_x0000_t202" style="position:absolute;margin-left:53.25pt;margin-top:567pt;width:490.5pt;height:83.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1"/>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38D" w:rsidRDefault="0034338D" w:rsidP="004D25D9">
      <w:r>
        <w:separator/>
      </w:r>
    </w:p>
  </w:endnote>
  <w:endnote w:type="continuationSeparator" w:id="0">
    <w:p w:rsidR="0034338D" w:rsidRDefault="0034338D"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A56B4F">
    <w:pPr>
      <w:pStyle w:val="Pidipagina"/>
      <w:jc w:val="right"/>
    </w:pPr>
    <w:r>
      <w:fldChar w:fldCharType="begin"/>
    </w:r>
    <w:r>
      <w:instrText>PAGE   \* MERGEFORMAT</w:instrText>
    </w:r>
    <w:r>
      <w:fldChar w:fldCharType="separate"/>
    </w:r>
    <w:r w:rsidR="004373A2">
      <w:rPr>
        <w:noProof/>
      </w:rPr>
      <w:t>1</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38D" w:rsidRDefault="0034338D" w:rsidP="004D25D9">
      <w:r>
        <w:separator/>
      </w:r>
    </w:p>
  </w:footnote>
  <w:footnote w:type="continuationSeparator" w:id="0">
    <w:p w:rsidR="0034338D" w:rsidRDefault="0034338D"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A7288"/>
    <w:rsid w:val="000E7210"/>
    <w:rsid w:val="000E7A2B"/>
    <w:rsid w:val="000F1ACC"/>
    <w:rsid w:val="00123399"/>
    <w:rsid w:val="00154A65"/>
    <w:rsid w:val="00155238"/>
    <w:rsid w:val="00165414"/>
    <w:rsid w:val="00166919"/>
    <w:rsid w:val="00173D6E"/>
    <w:rsid w:val="001862A5"/>
    <w:rsid w:val="00192AAE"/>
    <w:rsid w:val="0019611D"/>
    <w:rsid w:val="001A68DC"/>
    <w:rsid w:val="001B3D2B"/>
    <w:rsid w:val="001D4283"/>
    <w:rsid w:val="001E38D6"/>
    <w:rsid w:val="00233E35"/>
    <w:rsid w:val="002415EB"/>
    <w:rsid w:val="0025308F"/>
    <w:rsid w:val="00291B68"/>
    <w:rsid w:val="0029217D"/>
    <w:rsid w:val="003005F1"/>
    <w:rsid w:val="00320969"/>
    <w:rsid w:val="00332E6A"/>
    <w:rsid w:val="00337BB0"/>
    <w:rsid w:val="0034338D"/>
    <w:rsid w:val="0035226D"/>
    <w:rsid w:val="00366BEB"/>
    <w:rsid w:val="00375610"/>
    <w:rsid w:val="003929D5"/>
    <w:rsid w:val="003A0C4B"/>
    <w:rsid w:val="003A6090"/>
    <w:rsid w:val="003B1F5F"/>
    <w:rsid w:val="003C7145"/>
    <w:rsid w:val="003D59CE"/>
    <w:rsid w:val="003E18E3"/>
    <w:rsid w:val="003E5B0C"/>
    <w:rsid w:val="00401693"/>
    <w:rsid w:val="0041168D"/>
    <w:rsid w:val="004373A2"/>
    <w:rsid w:val="0049113A"/>
    <w:rsid w:val="004D10A3"/>
    <w:rsid w:val="004D25D9"/>
    <w:rsid w:val="004D27D8"/>
    <w:rsid w:val="004E44FF"/>
    <w:rsid w:val="0052352E"/>
    <w:rsid w:val="005353E6"/>
    <w:rsid w:val="00535CEE"/>
    <w:rsid w:val="0056464F"/>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07B2"/>
    <w:rsid w:val="006E455E"/>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12799"/>
    <w:rsid w:val="00A562A8"/>
    <w:rsid w:val="00A56B4F"/>
    <w:rsid w:val="00A729EF"/>
    <w:rsid w:val="00A81292"/>
    <w:rsid w:val="00A83AE6"/>
    <w:rsid w:val="00A933C7"/>
    <w:rsid w:val="00A97B03"/>
    <w:rsid w:val="00AA2EAA"/>
    <w:rsid w:val="00AC39C0"/>
    <w:rsid w:val="00AE14D3"/>
    <w:rsid w:val="00AE380D"/>
    <w:rsid w:val="00AE4189"/>
    <w:rsid w:val="00B1618B"/>
    <w:rsid w:val="00B22CFD"/>
    <w:rsid w:val="00B256BD"/>
    <w:rsid w:val="00B324BC"/>
    <w:rsid w:val="00B55A31"/>
    <w:rsid w:val="00B63960"/>
    <w:rsid w:val="00B82282"/>
    <w:rsid w:val="00B839DE"/>
    <w:rsid w:val="00B91181"/>
    <w:rsid w:val="00BA5E91"/>
    <w:rsid w:val="00BB5740"/>
    <w:rsid w:val="00BF7AA0"/>
    <w:rsid w:val="00C07A91"/>
    <w:rsid w:val="00C32D5D"/>
    <w:rsid w:val="00C4460F"/>
    <w:rsid w:val="00CB41D2"/>
    <w:rsid w:val="00CE41C2"/>
    <w:rsid w:val="00D01F52"/>
    <w:rsid w:val="00D243F2"/>
    <w:rsid w:val="00D6394C"/>
    <w:rsid w:val="00D662BB"/>
    <w:rsid w:val="00D87B3E"/>
    <w:rsid w:val="00DD7A2D"/>
    <w:rsid w:val="00DE373A"/>
    <w:rsid w:val="00DE6786"/>
    <w:rsid w:val="00DE6FA8"/>
    <w:rsid w:val="00DF4575"/>
    <w:rsid w:val="00E24D70"/>
    <w:rsid w:val="00E364BF"/>
    <w:rsid w:val="00E36EED"/>
    <w:rsid w:val="00E50405"/>
    <w:rsid w:val="00E7654B"/>
    <w:rsid w:val="00EC03B7"/>
    <w:rsid w:val="00ED4597"/>
    <w:rsid w:val="00EE67F2"/>
    <w:rsid w:val="00EE6E84"/>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B96B8-6538-427E-B9D8-299E7D91E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989</Words>
  <Characters>5641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itartmaz</cp:lastModifiedBy>
  <cp:revision>8</cp:revision>
  <cp:lastPrinted>2012-12-14T09:06:00Z</cp:lastPrinted>
  <dcterms:created xsi:type="dcterms:W3CDTF">2013-05-16T13:02:00Z</dcterms:created>
  <dcterms:modified xsi:type="dcterms:W3CDTF">2015-07-20T08:33:00Z</dcterms:modified>
</cp:coreProperties>
</file>