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70268F" w:rsidRPr="003A0C4B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Pr="00BA5E91" w:rsidRDefault="00BA5E91" w:rsidP="00BA5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Pr="0067776B">
        <w:rPr>
          <w:rFonts w:ascii="Arial" w:hAnsi="Arial" w:cs="Arial"/>
          <w:iCs/>
          <w:sz w:val="20"/>
          <w:szCs w:val="20"/>
        </w:rPr>
        <w:t xml:space="preserve">project management </w:t>
      </w:r>
      <w:r w:rsidR="00FF4248">
        <w:rPr>
          <w:rFonts w:ascii="Arial" w:hAnsi="Arial" w:cs="Arial"/>
          <w:iCs/>
          <w:sz w:val="20"/>
          <w:szCs w:val="20"/>
        </w:rPr>
        <w:t xml:space="preserve">per i </w:t>
      </w:r>
      <w:r w:rsidRPr="0067776B">
        <w:rPr>
          <w:rFonts w:ascii="Arial" w:hAnsi="Arial" w:cs="Arial"/>
          <w:iCs/>
          <w:sz w:val="20"/>
          <w:szCs w:val="20"/>
        </w:rPr>
        <w:t xml:space="preserve"> lavori del lotto di costruzione “</w:t>
      </w:r>
      <w:r>
        <w:rPr>
          <w:rFonts w:ascii="Arial" w:hAnsi="Arial" w:cs="Arial"/>
          <w:iCs/>
          <w:sz w:val="20"/>
          <w:szCs w:val="20"/>
        </w:rPr>
        <w:t>S</w:t>
      </w:r>
      <w:r w:rsidRPr="0067776B">
        <w:rPr>
          <w:rFonts w:ascii="Arial" w:hAnsi="Arial" w:cs="Arial"/>
          <w:iCs/>
          <w:sz w:val="20"/>
          <w:szCs w:val="20"/>
        </w:rPr>
        <w:t>ott</w:t>
      </w:r>
      <w:r>
        <w:rPr>
          <w:rFonts w:ascii="Arial" w:hAnsi="Arial" w:cs="Arial"/>
          <w:iCs/>
          <w:sz w:val="20"/>
          <w:szCs w:val="20"/>
        </w:rPr>
        <w:t>oattraversamento Isarco” della G</w:t>
      </w:r>
      <w:r w:rsidRPr="0067776B">
        <w:rPr>
          <w:rFonts w:ascii="Arial" w:hAnsi="Arial" w:cs="Arial"/>
          <w:iCs/>
          <w:sz w:val="20"/>
          <w:szCs w:val="20"/>
        </w:rPr>
        <w:t xml:space="preserve">alleria di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 xml:space="preserve">ase del </w:t>
      </w:r>
      <w:r>
        <w:rPr>
          <w:rFonts w:ascii="Arial" w:hAnsi="Arial" w:cs="Arial"/>
          <w:iCs/>
          <w:sz w:val="20"/>
          <w:szCs w:val="20"/>
        </w:rPr>
        <w:t>B</w:t>
      </w:r>
      <w:r w:rsidRPr="0067776B">
        <w:rPr>
          <w:rFonts w:ascii="Arial" w:hAnsi="Arial" w:cs="Arial"/>
          <w:iCs/>
          <w:sz w:val="20"/>
          <w:szCs w:val="20"/>
        </w:rPr>
        <w:t>rennero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B256BD" w:rsidRPr="0023153B" w:rsidRDefault="001D4283" w:rsidP="00B256BD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5E591B" w:rsidRPr="00D87B3E" w:rsidRDefault="005E591B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5E591B" w:rsidRPr="00CB41D2" w:rsidRDefault="005E591B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dichiarazione, una per ciascun interessato, 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resa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da </w:t>
                  </w:r>
                  <w:r w:rsidRPr="00CB41D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5E591B" w:rsidRPr="00CB41D2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tutti i soci, direttori tecnici ed amministratori muniti di rappresentanza per le società di ingegneria;</w:t>
                  </w:r>
                </w:p>
                <w:p w:rsidR="005E591B" w:rsidRPr="00CB41D2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tutti soci ed amministratori muniti di rappresentanza per le società di professionisti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5E591B" w:rsidRPr="006F211A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via più generale, tutti i soggetti indicati dall’art. 38, comma 1 lett. b) del D. Lgs. 163/2006 (titolare o direttore tecnico, se si tratta di impresa individuale; i soci o il direttore tecnico se si tratta di società in nome collettivo, i soci accomandatari o il direttore tecnico se si tratta di società in accomandita semplice, gli amministratori muniti di potere di rappresenta o il direttore tecnico o il socio unico persona fisica, ovvero il socio di maggioranza in caso di società con meno di quattro soci, se si tratta di altro tipo di società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5E591B" w:rsidRPr="006F211A" w:rsidRDefault="005E591B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5E591B" w:rsidRPr="0049113A" w:rsidRDefault="005E591B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ED4597">
                    <w:rPr>
                      <w:rFonts w:ascii="Arial" w:hAnsi="Arial" w:cs="Arial"/>
                      <w:i/>
                      <w:sz w:val="20"/>
                      <w:szCs w:val="20"/>
                    </w:rPr>
                    <w:t>in caso di cittadini stranieri sarà necessario produrre un documento equipollente;</w:t>
                  </w: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465E52">
        <w:rPr>
          <w:rFonts w:ascii="Arial" w:hAnsi="Arial" w:cs="Arial"/>
          <w:i/>
          <w:sz w:val="20"/>
          <w:szCs w:val="20"/>
        </w:rPr>
        <w:t>libero professionista,</w:t>
      </w:r>
      <w:r w:rsidR="00B256BD" w:rsidRPr="0023153B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B256BD" w:rsidRPr="0023153B">
        <w:rPr>
          <w:rFonts w:ascii="Arial" w:hAnsi="Arial" w:cs="Arial"/>
          <w:sz w:val="20"/>
          <w:szCs w:val="20"/>
        </w:rPr>
        <w:t xml:space="preserve">, </w:t>
      </w:r>
      <w:r w:rsidR="00B256BD" w:rsidRPr="0023153B">
        <w:rPr>
          <w:rFonts w:ascii="Arial" w:hAnsi="Arial" w:cs="Arial"/>
          <w:i/>
          <w:sz w:val="20"/>
          <w:szCs w:val="20"/>
        </w:rPr>
        <w:t>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B256BD" w:rsidRPr="0023153B">
        <w:rPr>
          <w:rFonts w:ascii="Arial" w:hAnsi="Arial" w:cs="Arial"/>
          <w:sz w:val="20"/>
          <w:szCs w:val="20"/>
        </w:rPr>
        <w:t>dello studio/società/consorzio/……____________</w:t>
      </w:r>
      <w:r w:rsidR="00B256BD">
        <w:rPr>
          <w:rFonts w:ascii="Arial" w:hAnsi="Arial" w:cs="Arial"/>
          <w:sz w:val="20"/>
          <w:szCs w:val="20"/>
        </w:rPr>
        <w:t>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</w:t>
      </w:r>
      <w:r w:rsidR="00B256BD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>non versa</w:t>
      </w:r>
      <w:r w:rsidR="00935DD5" w:rsidRPr="0035226D">
        <w:rPr>
          <w:rFonts w:ascii="Arial" w:hAnsi="Arial" w:cs="Arial"/>
          <w:sz w:val="20"/>
          <w:szCs w:val="20"/>
          <w:lang/>
        </w:rPr>
        <w:t xml:space="preserve"> nelle fattispecie di cui all’art. 32 quater c.p.</w:t>
      </w:r>
      <w:r w:rsidR="00FE427E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ovvero: 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</w:p>
    <w:p w:rsidR="003A6090" w:rsidRPr="0035226D" w:rsidRDefault="003A6090" w:rsidP="003A6090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35226D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Pr="003A6090">
        <w:rPr>
          <w:rFonts w:ascii="Arial" w:hAnsi="Arial" w:cs="Arial"/>
          <w:sz w:val="20"/>
          <w:szCs w:val="20"/>
        </w:rPr>
        <w:t>con riferimento alla propria posizione penale</w:t>
      </w:r>
      <w:r w:rsidR="00023014" w:rsidRPr="00DB0943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>:</w:t>
      </w:r>
    </w:p>
    <w:p w:rsidR="003D59CE" w:rsidRPr="006013C2" w:rsidRDefault="003D59CE" w:rsidP="003D59CE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Pr="003D59CE">
        <w:rPr>
          <w:rFonts w:ascii="Arial" w:hAnsi="Arial" w:cs="Arial"/>
          <w:bCs/>
          <w:sz w:val="20"/>
          <w:szCs w:val="20"/>
        </w:rPr>
        <w:t>nei propri confronti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3D59CE" w:rsidP="003A6090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c.p.p.: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173D6E">
      <w:pPr>
        <w:numPr>
          <w:ilvl w:val="0"/>
          <w:numId w:val="8"/>
        </w:numPr>
        <w:tabs>
          <w:tab w:val="clear" w:pos="735"/>
          <w:tab w:val="left" w:pos="709"/>
        </w:tabs>
        <w:autoSpaceDE w:val="0"/>
        <w:autoSpaceDN w:val="0"/>
        <w:adjustRightInd w:val="0"/>
        <w:spacing w:after="12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35226D">
        <w:rPr>
          <w:rFonts w:ascii="Arial" w:hAnsi="Arial" w:cs="Arial"/>
          <w:sz w:val="20"/>
          <w:szCs w:val="20"/>
        </w:rPr>
        <w:t xml:space="preserve">: 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Pr="00F127E7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Pr="00F127E7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Pr="00F127E7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83020B" w:rsidRDefault="007168A5" w:rsidP="007168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1D4283">
      <w:pPr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  <w:r w:rsidRPr="0035226D"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  <w:r w:rsidRPr="0035226D"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2A5" w:rsidRDefault="001862A5" w:rsidP="004D25D9">
      <w:r>
        <w:separator/>
      </w:r>
    </w:p>
  </w:endnote>
  <w:endnote w:type="continuationSeparator" w:id="1">
    <w:p w:rsidR="001862A5" w:rsidRDefault="001862A5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91B" w:rsidRDefault="005E591B">
    <w:pPr>
      <w:pStyle w:val="Pidipagina"/>
      <w:jc w:val="right"/>
    </w:pPr>
    <w:fldSimple w:instr="PAGE   \* MERGEFORMAT">
      <w:r w:rsidR="004D27D8">
        <w:rPr>
          <w:noProof/>
        </w:rPr>
        <w:t>2</w:t>
      </w:r>
    </w:fldSimple>
  </w:p>
  <w:p w:rsidR="005E591B" w:rsidRDefault="005E591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2A5" w:rsidRDefault="001862A5" w:rsidP="004D25D9">
      <w:r>
        <w:separator/>
      </w:r>
    </w:p>
  </w:footnote>
  <w:footnote w:type="continuationSeparator" w:id="1">
    <w:p w:rsidR="001862A5" w:rsidRDefault="001862A5" w:rsidP="004D25D9">
      <w:r>
        <w:continuationSeparator/>
      </w:r>
    </w:p>
  </w:footnote>
  <w:footnote w:id="2">
    <w:p w:rsidR="005E591B" w:rsidRPr="003005F1" w:rsidRDefault="005E591B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3">
    <w:p w:rsidR="005E591B" w:rsidRPr="003005F1" w:rsidRDefault="005E591B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</w:t>
      </w:r>
      <w:r w:rsidRPr="003005F1">
        <w:rPr>
          <w:rFonts w:ascii="Calibri" w:hAnsi="Calibri" w:cs="Arial"/>
          <w:sz w:val="16"/>
          <w:szCs w:val="16"/>
          <w:lang w:val="it-IT"/>
        </w:rPr>
        <w:t xml:space="preserve"> indicare i provvedimenti fornendo le informazioni richieste</w:t>
      </w:r>
      <w:r w:rsidRPr="00291B68">
        <w:rPr>
          <w:rFonts w:ascii="Calibri" w:hAnsi="Calibri"/>
          <w:sz w:val="16"/>
          <w:szCs w:val="16"/>
          <w:lang w:val="it-IT"/>
        </w:rPr>
        <w:t xml:space="preserve"> </w:t>
      </w:r>
      <w:r>
        <w:rPr>
          <w:rFonts w:ascii="Calibri" w:hAnsi="Calibri"/>
          <w:sz w:val="16"/>
          <w:szCs w:val="16"/>
          <w:lang w:val="it-IT"/>
        </w:rPr>
        <w:t>(</w:t>
      </w:r>
      <w:r w:rsidRPr="00F509C3">
        <w:rPr>
          <w:rFonts w:ascii="Calibri" w:hAnsi="Calibri"/>
          <w:sz w:val="16"/>
          <w:szCs w:val="16"/>
          <w:lang w:val="it-IT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  <w:lang w:val="it-IT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5E591B" w:rsidRPr="003005F1" w:rsidRDefault="005E591B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4">
    <w:p w:rsidR="005E591B" w:rsidRPr="00B256BD" w:rsidRDefault="005E591B">
      <w:pPr>
        <w:pStyle w:val="Testonotaapidipagina"/>
        <w:rPr>
          <w:lang w:val="it-IT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NotTrackFormatting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11DFD"/>
    <w:rsid w:val="00023014"/>
    <w:rsid w:val="00070DB1"/>
    <w:rsid w:val="00082C6F"/>
    <w:rsid w:val="00123399"/>
    <w:rsid w:val="00154A65"/>
    <w:rsid w:val="00155238"/>
    <w:rsid w:val="00165414"/>
    <w:rsid w:val="00173D6E"/>
    <w:rsid w:val="001862A5"/>
    <w:rsid w:val="00192AAE"/>
    <w:rsid w:val="001D4283"/>
    <w:rsid w:val="00233E35"/>
    <w:rsid w:val="002415EB"/>
    <w:rsid w:val="00291B68"/>
    <w:rsid w:val="0029217D"/>
    <w:rsid w:val="003005F1"/>
    <w:rsid w:val="00332E6A"/>
    <w:rsid w:val="00337BB0"/>
    <w:rsid w:val="0035226D"/>
    <w:rsid w:val="00366BEB"/>
    <w:rsid w:val="003A0C4B"/>
    <w:rsid w:val="003A6090"/>
    <w:rsid w:val="003B1F5F"/>
    <w:rsid w:val="003C7145"/>
    <w:rsid w:val="003D59CE"/>
    <w:rsid w:val="003E18E3"/>
    <w:rsid w:val="0041168D"/>
    <w:rsid w:val="0049113A"/>
    <w:rsid w:val="004D10A3"/>
    <w:rsid w:val="004D25D9"/>
    <w:rsid w:val="004D27D8"/>
    <w:rsid w:val="004E44FF"/>
    <w:rsid w:val="005353E6"/>
    <w:rsid w:val="00535CEE"/>
    <w:rsid w:val="0056464F"/>
    <w:rsid w:val="00591996"/>
    <w:rsid w:val="005A0270"/>
    <w:rsid w:val="005E591B"/>
    <w:rsid w:val="006272EB"/>
    <w:rsid w:val="006738C4"/>
    <w:rsid w:val="00684F0F"/>
    <w:rsid w:val="006A4F2A"/>
    <w:rsid w:val="006B07E8"/>
    <w:rsid w:val="006B4F10"/>
    <w:rsid w:val="006B7A17"/>
    <w:rsid w:val="006D2039"/>
    <w:rsid w:val="006D4431"/>
    <w:rsid w:val="006F211A"/>
    <w:rsid w:val="006F3493"/>
    <w:rsid w:val="0070268F"/>
    <w:rsid w:val="007168A5"/>
    <w:rsid w:val="00725CC3"/>
    <w:rsid w:val="00730543"/>
    <w:rsid w:val="007C703A"/>
    <w:rsid w:val="00806E6A"/>
    <w:rsid w:val="00814D22"/>
    <w:rsid w:val="00826B6C"/>
    <w:rsid w:val="00860911"/>
    <w:rsid w:val="00873631"/>
    <w:rsid w:val="008742D9"/>
    <w:rsid w:val="008A703D"/>
    <w:rsid w:val="008D7B1B"/>
    <w:rsid w:val="009124BE"/>
    <w:rsid w:val="00927FC8"/>
    <w:rsid w:val="00935DD5"/>
    <w:rsid w:val="00A729EF"/>
    <w:rsid w:val="00A81292"/>
    <w:rsid w:val="00A83AE6"/>
    <w:rsid w:val="00AA2EAA"/>
    <w:rsid w:val="00AC39C0"/>
    <w:rsid w:val="00AE14D3"/>
    <w:rsid w:val="00AE380D"/>
    <w:rsid w:val="00B1618B"/>
    <w:rsid w:val="00B256BD"/>
    <w:rsid w:val="00B324BC"/>
    <w:rsid w:val="00B55A31"/>
    <w:rsid w:val="00B63960"/>
    <w:rsid w:val="00B82282"/>
    <w:rsid w:val="00B839DE"/>
    <w:rsid w:val="00BA5E91"/>
    <w:rsid w:val="00C32D5D"/>
    <w:rsid w:val="00CB41D2"/>
    <w:rsid w:val="00D6394C"/>
    <w:rsid w:val="00D662BB"/>
    <w:rsid w:val="00D87B3E"/>
    <w:rsid w:val="00DE373A"/>
    <w:rsid w:val="00DE6786"/>
    <w:rsid w:val="00DF4575"/>
    <w:rsid w:val="00E24D70"/>
    <w:rsid w:val="00E364BF"/>
    <w:rsid w:val="00E7654B"/>
    <w:rsid w:val="00ED4597"/>
    <w:rsid w:val="00EE6E84"/>
    <w:rsid w:val="00F30A99"/>
    <w:rsid w:val="00F57E3F"/>
    <w:rsid w:val="00F700CE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  <w:rPr>
      <w:lang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styleId="Corpotesto">
    <w:name w:val="Corpo testo"/>
    <w:basedOn w:val="Normale"/>
    <w:link w:val="CorpotestoCarattere"/>
    <w:unhideWhenUsed/>
    <w:rsid w:val="00CB41D2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  <w:lang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  <w:lang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5F170-2363-4E2B-B570-E6C3B33B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2</cp:revision>
  <cp:lastPrinted>2012-11-13T08:09:00Z</cp:lastPrinted>
  <dcterms:created xsi:type="dcterms:W3CDTF">2012-11-28T15:01:00Z</dcterms:created>
  <dcterms:modified xsi:type="dcterms:W3CDTF">2012-11-28T15:01:00Z</dcterms:modified>
</cp:coreProperties>
</file>