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 e/o cessati</w:t>
      </w:r>
    </w:p>
    <w:p w:rsidR="00134A63" w:rsidRPr="00BA5E91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Pr="006E76C0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Pr="0067776B">
        <w:rPr>
          <w:rFonts w:ascii="Arial" w:hAnsi="Arial" w:cs="Arial"/>
          <w:iCs/>
          <w:sz w:val="20"/>
          <w:szCs w:val="20"/>
        </w:rPr>
        <w:t xml:space="preserve">project management </w:t>
      </w:r>
      <w:r w:rsidR="00076F73">
        <w:rPr>
          <w:rFonts w:ascii="Arial" w:hAnsi="Arial" w:cs="Arial"/>
          <w:iCs/>
          <w:sz w:val="20"/>
          <w:szCs w:val="20"/>
        </w:rPr>
        <w:t xml:space="preserve">per i </w:t>
      </w:r>
      <w:r w:rsidRPr="0067776B">
        <w:rPr>
          <w:rFonts w:ascii="Arial" w:hAnsi="Arial" w:cs="Arial"/>
          <w:iCs/>
          <w:sz w:val="20"/>
          <w:szCs w:val="20"/>
        </w:rPr>
        <w:t xml:space="preserve"> lavori del lotto di costruzione “</w:t>
      </w:r>
      <w:r>
        <w:rPr>
          <w:rFonts w:ascii="Arial" w:hAnsi="Arial" w:cs="Arial"/>
          <w:iCs/>
          <w:sz w:val="20"/>
          <w:szCs w:val="20"/>
        </w:rPr>
        <w:t>S</w:t>
      </w:r>
      <w:r w:rsidRPr="0067776B">
        <w:rPr>
          <w:rFonts w:ascii="Arial" w:hAnsi="Arial" w:cs="Arial"/>
          <w:iCs/>
          <w:sz w:val="20"/>
          <w:szCs w:val="20"/>
        </w:rPr>
        <w:t>ott</w:t>
      </w:r>
      <w:r>
        <w:rPr>
          <w:rFonts w:ascii="Arial" w:hAnsi="Arial" w:cs="Arial"/>
          <w:iCs/>
          <w:sz w:val="20"/>
          <w:szCs w:val="20"/>
        </w:rPr>
        <w:t>oattraversamento Isarco” della G</w:t>
      </w:r>
      <w:r w:rsidRPr="0067776B">
        <w:rPr>
          <w:rFonts w:ascii="Arial" w:hAnsi="Arial" w:cs="Arial"/>
          <w:iCs/>
          <w:sz w:val="20"/>
          <w:szCs w:val="20"/>
        </w:rPr>
        <w:t xml:space="preserve">alleria di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 xml:space="preserve">ase del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>rennero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EC18B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465E52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AD6C10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>
        <w:rPr>
          <w:rFonts w:ascii="Arial" w:hAnsi="Arial" w:cs="Arial"/>
          <w:sz w:val="20"/>
          <w:szCs w:val="20"/>
        </w:rPr>
        <w:t xml:space="preserve">con riferimento a </w:t>
      </w:r>
      <w:r w:rsidRPr="00192594">
        <w:rPr>
          <w:rFonts w:ascii="Arial" w:hAnsi="Arial" w:cs="Arial"/>
          <w:sz w:val="20"/>
          <w:szCs w:val="20"/>
        </w:rPr>
        <w:t xml:space="preserve">tutti </w:t>
      </w:r>
      <w:r w:rsidR="00192594" w:rsidRPr="00192594">
        <w:rPr>
          <w:rFonts w:ascii="Arial" w:hAnsi="Arial" w:cs="Arial"/>
          <w:sz w:val="20"/>
          <w:szCs w:val="20"/>
        </w:rPr>
        <w:t>i</w:t>
      </w:r>
      <w:r w:rsidRPr="00192594">
        <w:rPr>
          <w:rFonts w:ascii="Arial" w:hAnsi="Arial" w:cs="Arial"/>
          <w:sz w:val="20"/>
          <w:szCs w:val="20"/>
        </w:rPr>
        <w:t xml:space="preserve"> soggetti elencati</w:t>
      </w:r>
      <w:r w:rsidR="00AD6C10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AD6C10">
        <w:rPr>
          <w:rFonts w:ascii="Arial" w:hAnsi="Arial" w:cs="Arial"/>
          <w:sz w:val="20"/>
          <w:szCs w:val="20"/>
        </w:rPr>
        <w:t>:</w:t>
      </w:r>
      <w:r w:rsidRPr="00192594">
        <w:rPr>
          <w:rFonts w:ascii="Arial" w:hAnsi="Arial" w:cs="Arial"/>
          <w:sz w:val="20"/>
          <w:szCs w:val="20"/>
        </w:rPr>
        <w:t xml:space="preserve"> </w:t>
      </w:r>
    </w:p>
    <w:p w:rsidR="0050048B" w:rsidRPr="0006056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  <w:t xml:space="preserve">al punto </w:t>
      </w:r>
      <w:r w:rsidR="00FE05D0">
        <w:rPr>
          <w:rFonts w:ascii="Arial" w:hAnsi="Arial" w:cs="Arial"/>
          <w:bCs/>
          <w:sz w:val="20"/>
          <w:szCs w:val="20"/>
        </w:rPr>
        <w:t xml:space="preserve">II dell’art. </w:t>
      </w:r>
      <w:r w:rsidRPr="0050048B">
        <w:rPr>
          <w:rFonts w:ascii="Arial" w:hAnsi="Arial" w:cs="Arial"/>
          <w:bCs/>
          <w:sz w:val="20"/>
          <w:szCs w:val="20"/>
        </w:rPr>
        <w:t xml:space="preserve">1a  del “Modello </w:t>
      </w:r>
      <w:r w:rsidRPr="0050048B">
        <w:rPr>
          <w:rFonts w:ascii="Arial" w:hAnsi="Arial" w:cs="Arial"/>
          <w:sz w:val="20"/>
          <w:szCs w:val="20"/>
        </w:rPr>
        <w:t>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bCs/>
          <w:sz w:val="20"/>
          <w:szCs w:val="20"/>
        </w:rPr>
        <w:t>(per le associazioni di liberi professionisti di cui alla legge 23 novembre 1939 n. 1815)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 xml:space="preserve">all’art.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b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società, consorzi stabili e GEIE)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>all’art.</w:t>
      </w:r>
      <w:r w:rsidR="00FE05D0" w:rsidRPr="0050048B">
        <w:rPr>
          <w:rFonts w:ascii="Arial" w:hAnsi="Arial" w:cs="Arial"/>
          <w:sz w:val="20"/>
          <w:szCs w:val="20"/>
        </w:rPr>
        <w:t xml:space="preserve">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e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 non aventi sede in Italia)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6C10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35226D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3F05">
        <w:rPr>
          <w:rFonts w:ascii="Arial" w:hAnsi="Arial" w:cs="Arial"/>
          <w:sz w:val="20"/>
          <w:szCs w:val="20"/>
        </w:rPr>
        <w:t>nessuno di essi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F509C3">
        <w:rPr>
          <w:rFonts w:ascii="Arial" w:hAnsi="Arial" w:cs="Arial"/>
          <w:sz w:val="20"/>
          <w:szCs w:val="20"/>
        </w:rPr>
        <w:t>versa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35226D">
        <w:rPr>
          <w:rFonts w:ascii="Arial" w:hAnsi="Arial" w:cs="Arial"/>
          <w:sz w:val="20"/>
          <w:szCs w:val="20"/>
          <w:lang/>
        </w:rPr>
        <w:t>nelle fattispecie di cui all’art. 32 quater c.p.</w:t>
      </w:r>
      <w:r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Pr="0035226D">
        <w:rPr>
          <w:rFonts w:ascii="Arial" w:hAnsi="Arial" w:cs="Arial"/>
          <w:sz w:val="20"/>
          <w:szCs w:val="20"/>
        </w:rPr>
        <w:t>;</w:t>
      </w:r>
    </w:p>
    <w:p w:rsidR="0050048B" w:rsidRPr="00AD6C10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192594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lastRenderedPageBreak/>
        <w:t xml:space="preserve">non è pendente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D829E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D829E5">
        <w:rPr>
          <w:rFonts w:ascii="Arial" w:hAnsi="Arial" w:cs="Arial"/>
          <w:sz w:val="20"/>
          <w:szCs w:val="20"/>
        </w:rPr>
        <w:t xml:space="preserve">con riferimento alla </w:t>
      </w:r>
      <w:r w:rsidR="00F509C3">
        <w:rPr>
          <w:rFonts w:ascii="Arial" w:hAnsi="Arial" w:cs="Arial"/>
          <w:sz w:val="20"/>
          <w:szCs w:val="20"/>
        </w:rPr>
        <w:t xml:space="preserve">loro </w:t>
      </w:r>
      <w:r w:rsidRPr="00D829E5">
        <w:rPr>
          <w:rFonts w:ascii="Arial" w:hAnsi="Arial" w:cs="Arial"/>
          <w:sz w:val="20"/>
          <w:szCs w:val="20"/>
        </w:rPr>
        <w:t>posizione penale</w:t>
      </w:r>
      <w:r w:rsidRPr="00D829E5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="00DD48AD">
        <w:rPr>
          <w:rFonts w:ascii="Arial" w:hAnsi="Arial" w:cs="Arial"/>
          <w:sz w:val="20"/>
          <w:szCs w:val="20"/>
        </w:rPr>
        <w:t>:</w:t>
      </w:r>
    </w:p>
    <w:p w:rsidR="00134A63" w:rsidRDefault="00EB4C0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134A63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855F96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134A63" w:rsidRPr="00DB0943">
        <w:rPr>
          <w:rFonts w:ascii="Arial" w:hAnsi="Arial" w:cs="Arial"/>
          <w:sz w:val="20"/>
          <w:szCs w:val="20"/>
        </w:rPr>
        <w:t>;</w:t>
      </w:r>
    </w:p>
    <w:p w:rsidR="004F6BC7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DB0943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DB0943">
        <w:rPr>
          <w:rFonts w:ascii="Arial" w:hAnsi="Arial" w:cs="Arial"/>
          <w:b/>
          <w:i/>
          <w:sz w:val="20"/>
          <w:szCs w:val="20"/>
        </w:rPr>
        <w:t>oppure</w:t>
      </w:r>
      <w:r w:rsidR="00EB4C04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Default="00EB4C0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134A63" w:rsidRPr="00AD7A38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134A63">
        <w:rPr>
          <w:rFonts w:ascii="Arial" w:hAnsi="Arial" w:cs="Arial"/>
          <w:sz w:val="20"/>
          <w:szCs w:val="20"/>
        </w:rPr>
        <w:t>tranne in capo ai seguenti soggetti</w:t>
      </w:r>
      <w:r w:rsidR="00134A63" w:rsidRPr="00AD7A38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  <w:lang w:val="it-IT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 xml:space="preserve">adottati dall’impresa </w:t>
      </w:r>
      <w:r>
        <w:rPr>
          <w:rFonts w:ascii="Arial" w:hAnsi="Arial" w:cs="Arial"/>
          <w:sz w:val="20"/>
          <w:szCs w:val="20"/>
        </w:rPr>
        <w:t>(</w:t>
      </w:r>
      <w:r w:rsidRPr="000539A6">
        <w:rPr>
          <w:rFonts w:ascii="Arial" w:hAnsi="Arial" w:cs="Arial"/>
          <w:i/>
          <w:sz w:val="20"/>
          <w:szCs w:val="20"/>
        </w:rPr>
        <w:t xml:space="preserve">qualora </w:t>
      </w:r>
      <w:r w:rsidR="007F1CC1" w:rsidRPr="000539A6">
        <w:rPr>
          <w:rFonts w:ascii="Arial" w:hAnsi="Arial" w:cs="Arial"/>
          <w:i/>
          <w:sz w:val="20"/>
          <w:szCs w:val="20"/>
        </w:rPr>
        <w:t>il soggetto sia cessato</w:t>
      </w:r>
      <w:r w:rsidR="007F1CC1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  <w:r w:rsidR="007F1CC1">
        <w:rPr>
          <w:rFonts w:ascii="Arial" w:hAnsi="Arial" w:cs="Arial"/>
          <w:sz w:val="20"/>
          <w:szCs w:val="20"/>
        </w:rPr>
        <w:tab/>
        <w:t>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lastRenderedPageBreak/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 (</w:t>
      </w:r>
      <w:r w:rsidRPr="000539A6">
        <w:rPr>
          <w:rFonts w:ascii="Arial" w:hAnsi="Arial" w:cs="Arial"/>
          <w:i/>
          <w:sz w:val="20"/>
          <w:szCs w:val="20"/>
        </w:rPr>
        <w:t>qualora il soggetto sia cessato</w:t>
      </w:r>
      <w:r>
        <w:rPr>
          <w:rFonts w:ascii="Arial" w:hAnsi="Arial" w:cs="Arial"/>
          <w:sz w:val="20"/>
          <w:szCs w:val="20"/>
        </w:rPr>
        <w:t>):</w:t>
      </w:r>
      <w:r>
        <w:rPr>
          <w:rFonts w:ascii="Arial" w:hAnsi="Arial" w:cs="Arial"/>
          <w:sz w:val="20"/>
          <w:szCs w:val="20"/>
        </w:rPr>
        <w:tab/>
        <w:t>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83020B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0A42A5" w:rsidRPr="0035226D" w:rsidRDefault="000A42A5" w:rsidP="000A42A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1D4283">
      <w:pPr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8" type="#_x0000_t202" style="position:absolute;margin-left:53.25pt;margin-top:567pt;width:490.5pt;height:83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 w:rsidRPr="0035226D"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 w:rsidRPr="0035226D"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0D3" w:rsidRDefault="00FC40D3" w:rsidP="004D25D9">
      <w:r>
        <w:separator/>
      </w:r>
    </w:p>
  </w:endnote>
  <w:endnote w:type="continuationSeparator" w:id="1">
    <w:p w:rsidR="00FC40D3" w:rsidRDefault="00FC40D3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BC7" w:rsidRDefault="004F6BC7">
    <w:pPr>
      <w:pStyle w:val="Pidipagina"/>
      <w:jc w:val="right"/>
    </w:pPr>
    <w:fldSimple w:instr="PAGE   \* MERGEFORMAT">
      <w:r w:rsidR="00702DFB">
        <w:rPr>
          <w:noProof/>
        </w:rPr>
        <w:t>2</w:t>
      </w:r>
    </w:fldSimple>
  </w:p>
  <w:p w:rsidR="004F6BC7" w:rsidRDefault="004F6BC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0D3" w:rsidRDefault="00FC40D3" w:rsidP="004D25D9">
      <w:r>
        <w:separator/>
      </w:r>
    </w:p>
  </w:footnote>
  <w:footnote w:type="continuationSeparator" w:id="1">
    <w:p w:rsidR="00FC40D3" w:rsidRDefault="00FC40D3" w:rsidP="004D25D9">
      <w:r>
        <w:continuationSeparator/>
      </w:r>
    </w:p>
  </w:footnote>
  <w:footnote w:id="2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3">
    <w:p w:rsidR="004F6BC7" w:rsidRPr="00AD6C10" w:rsidRDefault="004F6BC7">
      <w:pPr>
        <w:pStyle w:val="Testonotaapidipagina"/>
      </w:pPr>
      <w:r w:rsidRPr="00AD6C10">
        <w:rPr>
          <w:rStyle w:val="Rimandonotaapidipagina"/>
          <w:rFonts w:ascii="Calibri" w:hAnsi="Calibri"/>
          <w:sz w:val="16"/>
          <w:szCs w:val="16"/>
        </w:rPr>
        <w:footnoteRef/>
      </w:r>
      <w:r w:rsidRPr="00AD6C10">
        <w:rPr>
          <w:rFonts w:ascii="Calibri" w:hAnsi="Calibri"/>
          <w:sz w:val="16"/>
          <w:szCs w:val="16"/>
        </w:rPr>
        <w:t xml:space="preserve"> Selezionare con attenzione solo una delle opzioni</w:t>
      </w:r>
    </w:p>
  </w:footnote>
  <w:footnote w:id="4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</w:t>
      </w:r>
      <w:r w:rsidRPr="00F509C3">
        <w:rPr>
          <w:rFonts w:ascii="Calibri" w:hAnsi="Calibri"/>
          <w:sz w:val="16"/>
          <w:szCs w:val="16"/>
          <w:lang w:val="it-IT"/>
        </w:rPr>
        <w:t>qualora sia selezionata la seconda opzione s</w:t>
      </w:r>
      <w:r w:rsidRPr="00F509C3">
        <w:rPr>
          <w:rFonts w:ascii="Calibri" w:hAnsi="Calibri"/>
          <w:sz w:val="16"/>
          <w:szCs w:val="16"/>
        </w:rPr>
        <w:t xml:space="preserve">pecificare in capo a quali dei soggetti </w:t>
      </w:r>
      <w:r w:rsidRPr="00F509C3">
        <w:rPr>
          <w:rFonts w:ascii="Calibri" w:hAnsi="Calibri"/>
          <w:sz w:val="16"/>
          <w:szCs w:val="16"/>
          <w:lang w:val="it-IT"/>
        </w:rPr>
        <w:t>e indicare i provvedimenti a loro carico</w:t>
      </w:r>
      <w:r>
        <w:rPr>
          <w:rFonts w:ascii="Calibri" w:hAnsi="Calibri"/>
          <w:sz w:val="16"/>
          <w:szCs w:val="16"/>
          <w:lang w:val="it-IT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  <w:lang w:val="it-IT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oNotTrackFormatting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23014"/>
    <w:rsid w:val="000539A6"/>
    <w:rsid w:val="0006056D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92594"/>
    <w:rsid w:val="00192AAE"/>
    <w:rsid w:val="001D4283"/>
    <w:rsid w:val="00233E35"/>
    <w:rsid w:val="0029217D"/>
    <w:rsid w:val="00332E6A"/>
    <w:rsid w:val="0035226D"/>
    <w:rsid w:val="00353AB2"/>
    <w:rsid w:val="003A0C4B"/>
    <w:rsid w:val="003A6090"/>
    <w:rsid w:val="003B1F5F"/>
    <w:rsid w:val="003C7145"/>
    <w:rsid w:val="004C3F05"/>
    <w:rsid w:val="004D10A3"/>
    <w:rsid w:val="004D25D9"/>
    <w:rsid w:val="004E44FF"/>
    <w:rsid w:val="004F6BC7"/>
    <w:rsid w:val="0050048B"/>
    <w:rsid w:val="005353E6"/>
    <w:rsid w:val="00535CEE"/>
    <w:rsid w:val="0056464F"/>
    <w:rsid w:val="005F01A7"/>
    <w:rsid w:val="00615C15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C703A"/>
    <w:rsid w:val="007F1CC1"/>
    <w:rsid w:val="00806E6A"/>
    <w:rsid w:val="00855F96"/>
    <w:rsid w:val="00860911"/>
    <w:rsid w:val="00873631"/>
    <w:rsid w:val="008A703D"/>
    <w:rsid w:val="008D7B1B"/>
    <w:rsid w:val="009124BE"/>
    <w:rsid w:val="00933A27"/>
    <w:rsid w:val="00935DD5"/>
    <w:rsid w:val="009557BF"/>
    <w:rsid w:val="009D6BC9"/>
    <w:rsid w:val="00A2368E"/>
    <w:rsid w:val="00A729EF"/>
    <w:rsid w:val="00AA2EAA"/>
    <w:rsid w:val="00AC39C0"/>
    <w:rsid w:val="00AD6C10"/>
    <w:rsid w:val="00AE380D"/>
    <w:rsid w:val="00AE5DFB"/>
    <w:rsid w:val="00B324BC"/>
    <w:rsid w:val="00B55A31"/>
    <w:rsid w:val="00B82282"/>
    <w:rsid w:val="00B839DE"/>
    <w:rsid w:val="00C83570"/>
    <w:rsid w:val="00CB41D2"/>
    <w:rsid w:val="00CD4C02"/>
    <w:rsid w:val="00D32C95"/>
    <w:rsid w:val="00D6394C"/>
    <w:rsid w:val="00D829E5"/>
    <w:rsid w:val="00D86809"/>
    <w:rsid w:val="00D87B3E"/>
    <w:rsid w:val="00DB63CF"/>
    <w:rsid w:val="00DC05EC"/>
    <w:rsid w:val="00DD48AD"/>
    <w:rsid w:val="00DE4D66"/>
    <w:rsid w:val="00DE6786"/>
    <w:rsid w:val="00E03993"/>
    <w:rsid w:val="00E364BF"/>
    <w:rsid w:val="00E606E1"/>
    <w:rsid w:val="00E7654B"/>
    <w:rsid w:val="00EB4C04"/>
    <w:rsid w:val="00EC18BA"/>
    <w:rsid w:val="00ED4597"/>
    <w:rsid w:val="00EE6E84"/>
    <w:rsid w:val="00F30A99"/>
    <w:rsid w:val="00F509C3"/>
    <w:rsid w:val="00F57E3F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  <w:rPr>
      <w:lang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styleId="Corpotesto">
    <w:name w:val="Corpo testo"/>
    <w:basedOn w:val="Normale"/>
    <w:link w:val="CorpotestoCarattere"/>
    <w:unhideWhenUsed/>
    <w:rsid w:val="00CB41D2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  <w:lang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  <w:lang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06E7-A13D-44E8-A551-FB3822D6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2</cp:revision>
  <cp:lastPrinted>2012-11-13T08:18:00Z</cp:lastPrinted>
  <dcterms:created xsi:type="dcterms:W3CDTF">2012-11-28T15:01:00Z</dcterms:created>
  <dcterms:modified xsi:type="dcterms:W3CDTF">2012-11-28T15:01:00Z</dcterms:modified>
</cp:coreProperties>
</file>