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B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w:t>
      </w:r>
      <w:r w:rsidR="00810FE8">
        <w:rPr>
          <w:rFonts w:ascii="Arial" w:hAnsi="Arial" w:cs="Arial"/>
          <w:b/>
          <w:sz w:val="20"/>
          <w:szCs w:val="20"/>
          <w:lang w:eastAsia="de-DE"/>
        </w:rPr>
        <w:t>7</w:t>
      </w:r>
      <w:r w:rsidR="000500DD">
        <w:rPr>
          <w:rFonts w:ascii="Arial" w:hAnsi="Arial" w:cs="Arial"/>
          <w:b/>
          <w:sz w:val="20"/>
          <w:szCs w:val="20"/>
          <w:lang w:eastAsia="de-DE"/>
        </w:rPr>
        <w:t>3</w:t>
      </w:r>
      <w:r w:rsidR="00716EB6" w:rsidRPr="00716EB6">
        <w:rPr>
          <w:rFonts w:ascii="Arial" w:hAnsi="Arial" w:cs="Arial"/>
          <w:b/>
          <w:sz w:val="20"/>
          <w:szCs w:val="20"/>
          <w:lang w:eastAsia="de-DE"/>
        </w:rPr>
        <w:t xml:space="preserve"> – </w:t>
      </w:r>
      <w:r w:rsidR="000500DD" w:rsidRPr="000500DD">
        <w:rPr>
          <w:rFonts w:ascii="Arial" w:hAnsi="Arial" w:cs="Arial"/>
          <w:b/>
          <w:sz w:val="20"/>
          <w:szCs w:val="20"/>
          <w:lang w:eastAsia="de-DE"/>
        </w:rPr>
        <w:t xml:space="preserve">LIEFERUNG VON BÜROMÖBELN, WARTUNGS-/INSTANDHALTUNGs- UND </w:t>
      </w:r>
      <w:proofErr w:type="spellStart"/>
      <w:r w:rsidR="000500DD" w:rsidRPr="000500DD">
        <w:rPr>
          <w:rFonts w:ascii="Arial" w:hAnsi="Arial" w:cs="Arial"/>
          <w:b/>
          <w:sz w:val="20"/>
          <w:szCs w:val="20"/>
          <w:lang w:eastAsia="de-DE"/>
        </w:rPr>
        <w:t>TrägerLEISTUNGEN</w:t>
      </w:r>
      <w:proofErr w:type="spellEnd"/>
      <w:r w:rsidR="00810FE8">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des Büros / Gesellschaft 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 xml:space="preserve">BEANTRAGT, ZUR TEILNAHME AM GEGENSTÄNDLICHEN „VERHANDLUNGSVERFAHREN“ </w:t>
      </w:r>
      <w:proofErr w:type="spellStart"/>
      <w:r w:rsidRPr="004E64B2">
        <w:rPr>
          <w:rFonts w:ascii="Arial" w:hAnsi="Arial"/>
          <w:b/>
          <w:sz w:val="20"/>
        </w:rPr>
        <w:t>GEMÄß</w:t>
      </w:r>
      <w:proofErr w:type="spellEnd"/>
      <w:r w:rsidRPr="004E64B2">
        <w:rPr>
          <w:rFonts w:ascii="Arial" w:hAnsi="Arial"/>
          <w:b/>
          <w:sz w:val="20"/>
        </w:rPr>
        <w:t xml:space="preserve"> ART. 36, ABS. 2, litt. B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4F5771" w:rsidP="00F01C09">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BD579F">
        <w:rPr>
          <w:rFonts w:ascii="Arial" w:hAnsi="Arial" w:cs="Arial"/>
          <w:sz w:val="22"/>
          <w:szCs w:val="22"/>
        </w:rPr>
        <w:t>dass er folgende Rechtsnatur hat</w:t>
      </w:r>
      <w:r w:rsidRPr="0076060F">
        <w:rPr>
          <w:rFonts w:cs="Arial"/>
          <w:sz w:val="22"/>
          <w:szCs w:val="22"/>
        </w:rPr>
        <w:footnoteReference w:id="1"/>
      </w:r>
      <w:r w:rsidRPr="00BD579F">
        <w:rPr>
          <w:rFonts w:ascii="Arial" w:hAnsi="Arial" w:cs="Arial"/>
          <w:sz w:val="22"/>
          <w:szCs w:val="22"/>
        </w:rPr>
        <w:t xml:space="preserve">: </w:t>
      </w:r>
      <w:bookmarkStart w:id="0" w:name="_GoBack"/>
      <w:bookmarkEnd w:id="0"/>
      <w:r w:rsidR="005307E5" w:rsidRPr="00BD579F">
        <w:rPr>
          <w:rFonts w:ascii="Arial" w:hAnsi="Arial"/>
          <w:sz w:val="20"/>
        </w:rPr>
        <w:t xml:space="preserve"> _____________________________________ ;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w:t>
      </w:r>
      <w:r w:rsidRPr="004E64B2">
        <w:rPr>
          <w:rFonts w:ascii="Arial" w:hAnsi="Arial" w:cs="Arial"/>
          <w:sz w:val="22"/>
          <w:szCs w:val="22"/>
        </w:rPr>
        <w:lastRenderedPageBreak/>
        <w:t>Einreichung von Teilnahmeanträgen betreffend das Vergabeverfahren zu den 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4C2" w:rsidRDefault="003124C2">
      <w:r>
        <w:separator/>
      </w:r>
    </w:p>
  </w:endnote>
  <w:endnote w:type="continuationSeparator" w:id="0">
    <w:p w:rsidR="003124C2" w:rsidRDefault="0031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BD579F">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4C2" w:rsidRDefault="003124C2">
      <w:r>
        <w:separator/>
      </w:r>
    </w:p>
  </w:footnote>
  <w:footnote w:type="continuationSeparator" w:id="0">
    <w:p w:rsidR="003124C2" w:rsidRDefault="003124C2">
      <w:r>
        <w:continuationSeparator/>
      </w:r>
    </w:p>
  </w:footnote>
  <w:footnote w:id="1">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2DA94-1D5E-4973-B860-8A6A0ED3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3628</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4050</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45</cp:revision>
  <cp:lastPrinted>2014-12-22T14:19:00Z</cp:lastPrinted>
  <dcterms:created xsi:type="dcterms:W3CDTF">2013-05-16T12:50:00Z</dcterms:created>
  <dcterms:modified xsi:type="dcterms:W3CDTF">2017-04-03T15:07:00Z</dcterms:modified>
</cp:coreProperties>
</file>